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0346"/>
        <w:gridCol w:w="4044"/>
      </w:tblGrid>
      <w:tr w:rsidR="00B07711" w:rsidRPr="00B07711" w:rsidTr="00B07711">
        <w:tc>
          <w:tcPr>
            <w:tcW w:w="3595" w:type="pct"/>
          </w:tcPr>
          <w:p w:rsidR="00B07711" w:rsidRPr="00AD48A5" w:rsidRDefault="00AD48A5" w:rsidP="00B07711">
            <w:pPr>
              <w:jc w:val="center"/>
              <w:rPr>
                <w:b/>
                <w:sz w:val="36"/>
                <w:szCs w:val="36"/>
              </w:rPr>
            </w:pPr>
            <w:r w:rsidRPr="00AD48A5">
              <w:rPr>
                <w:b/>
                <w:sz w:val="36"/>
                <w:szCs w:val="36"/>
              </w:rPr>
              <w:t xml:space="preserve">Relationship Etiquette - Close Reading </w:t>
            </w:r>
          </w:p>
        </w:tc>
        <w:tc>
          <w:tcPr>
            <w:tcW w:w="1405" w:type="pct"/>
          </w:tcPr>
          <w:p w:rsidR="00B07711" w:rsidRPr="00B07711" w:rsidRDefault="00B07711" w:rsidP="00B07711">
            <w:pPr>
              <w:rPr>
                <w:b/>
                <w:color w:val="FF0000"/>
              </w:rPr>
            </w:pPr>
            <w:r w:rsidRPr="00B07711">
              <w:rPr>
                <w:b/>
                <w:color w:val="000000" w:themeColor="text1"/>
              </w:rPr>
              <w:t>NOTES</w:t>
            </w:r>
          </w:p>
        </w:tc>
      </w:tr>
      <w:tr w:rsidR="00AD48A5" w:rsidRPr="00B07711" w:rsidTr="00B07711">
        <w:tc>
          <w:tcPr>
            <w:tcW w:w="3595" w:type="pct"/>
          </w:tcPr>
          <w:p w:rsidR="00AD48A5" w:rsidRDefault="00AD48A5" w:rsidP="00AD48A5">
            <w:pPr>
              <w:rPr>
                <w:b/>
              </w:rPr>
            </w:pPr>
            <w:r>
              <w:rPr>
                <w:b/>
              </w:rPr>
              <w:t xml:space="preserve">Instructions: </w:t>
            </w:r>
          </w:p>
          <w:p w:rsidR="00AD48A5" w:rsidRPr="00AD48A5" w:rsidRDefault="00AD48A5" w:rsidP="00AD48A5">
            <w:pPr>
              <w:rPr>
                <w:b/>
                <w:i/>
              </w:rPr>
            </w:pPr>
            <w:r w:rsidRPr="00AD48A5">
              <w:rPr>
                <w:b/>
                <w:i/>
              </w:rPr>
              <w:t xml:space="preserve">Circle words you do not know. Try to determine the meaning of the word from the context. </w:t>
            </w:r>
          </w:p>
          <w:p w:rsidR="00AD48A5" w:rsidRDefault="00AD48A5" w:rsidP="00AD48A5">
            <w:pPr>
              <w:rPr>
                <w:b/>
                <w:i/>
              </w:rPr>
            </w:pPr>
            <w:r w:rsidRPr="00AD48A5">
              <w:rPr>
                <w:b/>
                <w:i/>
              </w:rPr>
              <w:t>Underline sentences or phr</w:t>
            </w:r>
            <w:r w:rsidR="00CC3988">
              <w:rPr>
                <w:b/>
                <w:i/>
              </w:rPr>
              <w:t>ases that you do not understand.</w:t>
            </w:r>
            <w:bookmarkStart w:id="0" w:name="_GoBack"/>
            <w:bookmarkEnd w:id="0"/>
          </w:p>
          <w:p w:rsidR="00AD48A5" w:rsidRDefault="00AD48A5" w:rsidP="00AD48A5">
            <w:pPr>
              <w:rPr>
                <w:b/>
              </w:rPr>
            </w:pPr>
            <w:r w:rsidRPr="00AD48A5">
              <w:rPr>
                <w:b/>
                <w:i/>
              </w:rPr>
              <w:t xml:space="preserve"> </w:t>
            </w:r>
          </w:p>
        </w:tc>
        <w:tc>
          <w:tcPr>
            <w:tcW w:w="1405" w:type="pct"/>
          </w:tcPr>
          <w:p w:rsidR="00AD48A5" w:rsidRPr="00B07711" w:rsidRDefault="00AD48A5" w:rsidP="00B07711">
            <w:pPr>
              <w:rPr>
                <w:b/>
                <w:color w:val="000000" w:themeColor="text1"/>
              </w:rPr>
            </w:pPr>
          </w:p>
        </w:tc>
      </w:tr>
      <w:tr w:rsidR="00B07711" w:rsidRPr="00B07711" w:rsidTr="00B07711">
        <w:tc>
          <w:tcPr>
            <w:tcW w:w="3595" w:type="pct"/>
          </w:tcPr>
          <w:p w:rsidR="00B07711" w:rsidRPr="00B07711" w:rsidRDefault="00B07711" w:rsidP="00EF2863">
            <w:pPr>
              <w:spacing w:line="276" w:lineRule="auto"/>
              <w:rPr>
                <w:rFonts w:cstheme="minorHAnsi"/>
              </w:rPr>
            </w:pPr>
            <w:r w:rsidRPr="00B07711">
              <w:rPr>
                <w:rFonts w:cstheme="minorHAnsi"/>
                <w:b/>
              </w:rPr>
              <w:t>Primary Source #1</w:t>
            </w:r>
            <w:r w:rsidRPr="00B07711">
              <w:rPr>
                <w:rFonts w:cstheme="minorHAnsi"/>
              </w:rPr>
              <w:t xml:space="preserve">  Excerpt from </w:t>
            </w:r>
            <w:r w:rsidRPr="00B07711">
              <w:rPr>
                <w:rFonts w:cstheme="minorHAnsi"/>
                <w:i/>
              </w:rPr>
              <w:t xml:space="preserve">Manners and Social Usages </w:t>
            </w:r>
            <w:r w:rsidRPr="00B07711">
              <w:rPr>
                <w:rFonts w:cstheme="minorHAnsi"/>
              </w:rPr>
              <w:t>(1884)</w:t>
            </w:r>
            <w:r w:rsidRPr="00B07711">
              <w:rPr>
                <w:rFonts w:cstheme="minorHAnsi"/>
                <w:i/>
              </w:rPr>
              <w:t xml:space="preserve"> </w:t>
            </w:r>
            <w:r w:rsidRPr="00B07711">
              <w:rPr>
                <w:rFonts w:cstheme="minorHAnsi"/>
              </w:rPr>
              <w:t>by</w:t>
            </w:r>
            <w:r w:rsidRPr="00B07711">
              <w:rPr>
                <w:rFonts w:cstheme="minorHAnsi"/>
                <w:i/>
              </w:rPr>
              <w:t xml:space="preserve"> </w:t>
            </w:r>
            <w:r w:rsidRPr="00B07711">
              <w:rPr>
                <w:rFonts w:cstheme="minorHAnsi"/>
              </w:rPr>
              <w:t xml:space="preserve">Mary Elizabeth Wilson Sherwood (1830-1903) </w:t>
            </w:r>
          </w:p>
          <w:p w:rsidR="00B07711" w:rsidRPr="00B07711" w:rsidRDefault="00B07711" w:rsidP="00EF2863">
            <w:pPr>
              <w:spacing w:line="276" w:lineRule="auto"/>
              <w:ind w:left="720"/>
              <w:rPr>
                <w:rFonts w:cstheme="minorHAnsi"/>
                <w:i/>
                <w:sz w:val="16"/>
                <w:szCs w:val="16"/>
              </w:rPr>
            </w:pPr>
            <w:r w:rsidRPr="00B07711">
              <w:rPr>
                <w:rFonts w:cstheme="minorHAnsi"/>
                <w:i/>
                <w:sz w:val="16"/>
                <w:szCs w:val="16"/>
              </w:rPr>
              <w:t xml:space="preserve">This book was published in several editions in the late nineteenth and early twentieth century. Mary Sherwood also wrote </w:t>
            </w:r>
            <w:r w:rsidRPr="00B07711">
              <w:rPr>
                <w:rFonts w:cstheme="minorHAnsi"/>
                <w:sz w:val="16"/>
                <w:szCs w:val="16"/>
              </w:rPr>
              <w:t>The Art of Entertaining</w:t>
            </w:r>
            <w:r w:rsidRPr="00B07711">
              <w:rPr>
                <w:rFonts w:cstheme="minorHAnsi"/>
                <w:i/>
                <w:sz w:val="16"/>
                <w:szCs w:val="16"/>
              </w:rPr>
              <w:t xml:space="preserve"> (1892, 1893, and 1894) and Etiquette, the American Code of Manners (1884), several advice books for the home, numerous novels, and articles for </w:t>
            </w:r>
            <w:r w:rsidRPr="00B07711">
              <w:rPr>
                <w:rFonts w:cstheme="minorHAnsi"/>
                <w:sz w:val="16"/>
                <w:szCs w:val="16"/>
              </w:rPr>
              <w:t>Harper’s Bazaar</w:t>
            </w:r>
            <w:r w:rsidRPr="00B07711">
              <w:rPr>
                <w:rFonts w:cstheme="minorHAnsi"/>
                <w:i/>
                <w:sz w:val="16"/>
                <w:szCs w:val="16"/>
              </w:rPr>
              <w:t xml:space="preserve"> magazine.  As a young woman, she was the hostess for social events of in her father, a member of Congress, in their Washington D.C. home.</w:t>
            </w:r>
          </w:p>
          <w:p w:rsidR="00B07711" w:rsidRDefault="00B07711" w:rsidP="00B07711">
            <w:pPr>
              <w:pStyle w:val="EndnoteText"/>
              <w:spacing w:line="276" w:lineRule="auto"/>
              <w:rPr>
                <w:rFonts w:cstheme="minorHAnsi"/>
                <w:sz w:val="22"/>
                <w:szCs w:val="22"/>
              </w:rPr>
            </w:pPr>
            <w:r w:rsidRPr="00B07711">
              <w:rPr>
                <w:rFonts w:cstheme="minorHAnsi"/>
                <w:sz w:val="22"/>
                <w:szCs w:val="22"/>
              </w:rPr>
              <w:t xml:space="preserve">Bachelors should leave cards on the master and mistress of the house, and, in America, upon the young ladies . . . It is a rule with sticklers for good-breeding that after any entertainment a gentleman should leave his card in person . . . No gentleman should call on a lady unless she asks him to do so, or unless he brings a letter of introduction, or unless he is taken by a lady who is sufficiently intimate to invite him to call. A lady should say to a gentleman, if she wishes him to call, "I hope that we shall see you," or, "I am at home on Monday," or something of that sort.  </w:t>
            </w:r>
          </w:p>
          <w:p w:rsidR="00AD48A5" w:rsidRPr="00B07711" w:rsidRDefault="00AD48A5" w:rsidP="00B07711">
            <w:pPr>
              <w:pStyle w:val="EndnoteText"/>
              <w:spacing w:line="276" w:lineRule="auto"/>
              <w:rPr>
                <w:rFonts w:cstheme="minorHAnsi"/>
                <w:sz w:val="22"/>
                <w:szCs w:val="22"/>
              </w:rPr>
            </w:pPr>
          </w:p>
        </w:tc>
        <w:tc>
          <w:tcPr>
            <w:tcW w:w="1405" w:type="pct"/>
          </w:tcPr>
          <w:p w:rsidR="00B07711" w:rsidRPr="00B07711" w:rsidRDefault="00B07711" w:rsidP="00B07711"/>
        </w:tc>
      </w:tr>
      <w:tr w:rsidR="00B07711" w:rsidRPr="00B07711" w:rsidTr="00B07711">
        <w:tc>
          <w:tcPr>
            <w:tcW w:w="3595" w:type="pct"/>
          </w:tcPr>
          <w:p w:rsidR="00B07711" w:rsidRPr="00B07711" w:rsidRDefault="00B07711" w:rsidP="00EF2863">
            <w:pPr>
              <w:spacing w:line="276" w:lineRule="auto"/>
              <w:rPr>
                <w:rFonts w:cstheme="minorHAnsi"/>
              </w:rPr>
            </w:pPr>
            <w:r w:rsidRPr="00B07711">
              <w:rPr>
                <w:rFonts w:cstheme="minorHAnsi"/>
                <w:b/>
              </w:rPr>
              <w:t>Primary Source #2</w:t>
            </w:r>
            <w:r w:rsidRPr="00B07711">
              <w:rPr>
                <w:rFonts w:cstheme="minorHAnsi"/>
              </w:rPr>
              <w:t xml:space="preserve">      Excerpt from “Promiscuous Bathing” in </w:t>
            </w:r>
            <w:r w:rsidRPr="00B07711">
              <w:rPr>
                <w:rFonts w:cstheme="minorHAnsi"/>
                <w:i/>
              </w:rPr>
              <w:t>Ladies Home Journal</w:t>
            </w:r>
            <w:r w:rsidRPr="00B07711">
              <w:rPr>
                <w:rFonts w:cstheme="minorHAnsi"/>
              </w:rPr>
              <w:t>, August 1890.</w:t>
            </w:r>
          </w:p>
          <w:p w:rsidR="00B07711" w:rsidRDefault="00B07711" w:rsidP="00EF2863">
            <w:pPr>
              <w:spacing w:line="276" w:lineRule="auto"/>
              <w:ind w:left="720"/>
              <w:rPr>
                <w:rFonts w:cstheme="minorHAnsi"/>
                <w:sz w:val="16"/>
                <w:szCs w:val="16"/>
              </w:rPr>
            </w:pPr>
            <w:r w:rsidRPr="00B07711">
              <w:rPr>
                <w:rFonts w:cstheme="minorHAnsi"/>
                <w:sz w:val="16"/>
                <w:szCs w:val="16"/>
              </w:rPr>
              <w:t xml:space="preserve">Ladies Home Journal </w:t>
            </w:r>
            <w:r w:rsidRPr="00B07711">
              <w:rPr>
                <w:rFonts w:cstheme="minorHAnsi"/>
                <w:i/>
                <w:sz w:val="16"/>
                <w:szCs w:val="16"/>
              </w:rPr>
              <w:t>began publication in 1882 and by the early twentieth century became to first American magazine to reach one million subscribers. The magazine provided a wide range of articles and advice to its mostly female, middle class readers.</w:t>
            </w:r>
            <w:r w:rsidRPr="00B07711">
              <w:rPr>
                <w:rFonts w:cstheme="minorHAnsi"/>
                <w:sz w:val="16"/>
                <w:szCs w:val="16"/>
              </w:rPr>
              <w:t xml:space="preserve">  </w:t>
            </w:r>
          </w:p>
          <w:p w:rsidR="00AD48A5" w:rsidRPr="00B07711" w:rsidRDefault="00AD48A5" w:rsidP="00EF2863">
            <w:pPr>
              <w:spacing w:line="276" w:lineRule="auto"/>
              <w:ind w:left="720"/>
              <w:rPr>
                <w:rFonts w:cstheme="minorHAnsi"/>
                <w:sz w:val="16"/>
                <w:szCs w:val="16"/>
              </w:rPr>
            </w:pPr>
          </w:p>
          <w:p w:rsidR="00B07711" w:rsidRPr="00B07711" w:rsidRDefault="00B07711" w:rsidP="00EF2863">
            <w:pPr>
              <w:spacing w:line="276" w:lineRule="auto"/>
              <w:rPr>
                <w:rFonts w:cstheme="minorHAnsi"/>
              </w:rPr>
            </w:pPr>
            <w:r w:rsidRPr="00B07711">
              <w:rPr>
                <w:rFonts w:cstheme="minorHAnsi"/>
              </w:rPr>
              <w:t xml:space="preserve">“When I see a young man and woman, who have only met at their hotel, emerge from their bathing houses, the man looking like a harlequin in his red and white jersey and short blue trousers, legs and arms perfectly bare; the girl in her costume de bain, made tight, showing every curve, I feel that a protest is in order. A little innocent girl witnessing this asked her mother “If she might take off her dress and play in her underclothes like the ladies did on the beach.” After the swim, these young people settle themselves on the sand, rarely having any chaperon or older person with them. </w:t>
            </w:r>
          </w:p>
          <w:p w:rsidR="00B07711" w:rsidRPr="00B07711" w:rsidRDefault="00B07711" w:rsidP="00B07711">
            <w:pPr>
              <w:spacing w:line="276" w:lineRule="auto"/>
              <w:rPr>
                <w:rFonts w:cstheme="minorHAnsi"/>
              </w:rPr>
            </w:pPr>
            <w:r w:rsidRPr="00B07711">
              <w:rPr>
                <w:rFonts w:cstheme="minorHAnsi"/>
              </w:rPr>
              <w:tab/>
              <w:t xml:space="preserve">Our daughters are well bred in virtue, but what about the tired little shop-girl without father or mother or advisor? Can we expect that she will behave as our own tenderly-nurtured children? She is tired and wore out with hard labor and poor food; a day and a night are all she can get of rest from the tread-mill of work. Sick in body, and alas! too often sick in heart, let us give her all the happiness and relaxation we can; but let us hinder, not help her to think that familiarity and license mean recreation . . . The freedom the morning swim introduces grows as the day speeds on. The companions of these girls, “gentlemen friends” as they are called, are generous. They ride, they dance, they flirt, and when night comes, he has his arm around her slim waist, so careless that they do not even care that they are seen. </w:t>
            </w:r>
          </w:p>
        </w:tc>
        <w:tc>
          <w:tcPr>
            <w:tcW w:w="1405" w:type="pct"/>
          </w:tcPr>
          <w:p w:rsidR="00B07711" w:rsidRPr="00B07711" w:rsidRDefault="00B07711" w:rsidP="00EF2863"/>
        </w:tc>
      </w:tr>
      <w:tr w:rsidR="00B07711" w:rsidRPr="00B07711" w:rsidTr="00B07711">
        <w:tc>
          <w:tcPr>
            <w:tcW w:w="3595" w:type="pct"/>
          </w:tcPr>
          <w:p w:rsidR="00B07711" w:rsidRPr="00B07711" w:rsidRDefault="00B07711" w:rsidP="00EF2863">
            <w:pPr>
              <w:rPr>
                <w:rStyle w:val="Emphasis"/>
                <w:rFonts w:cstheme="minorHAnsi"/>
                <w:bCs/>
                <w:color w:val="333333"/>
                <w:sz w:val="16"/>
                <w:szCs w:val="16"/>
                <w:bdr w:val="none" w:sz="0" w:space="0" w:color="auto" w:frame="1"/>
                <w:shd w:val="clear" w:color="auto" w:fill="FFFFFF"/>
              </w:rPr>
            </w:pPr>
            <w:r w:rsidRPr="00B07711">
              <w:rPr>
                <w:rFonts w:cstheme="minorHAnsi"/>
                <w:b/>
              </w:rPr>
              <w:lastRenderedPageBreak/>
              <w:t>Primary Source #3</w:t>
            </w:r>
            <w:r w:rsidRPr="00B07711">
              <w:rPr>
                <w:rFonts w:cstheme="minorHAnsi"/>
              </w:rPr>
              <w:t xml:space="preserve"> - </w:t>
            </w:r>
            <w:r w:rsidRPr="00B07711">
              <w:rPr>
                <w:rFonts w:cstheme="minorHAnsi"/>
                <w:color w:val="333333"/>
                <w:shd w:val="clear" w:color="auto" w:fill="FFFFFF"/>
              </w:rPr>
              <w:t>1905 song </w:t>
            </w:r>
            <w:r w:rsidRPr="00B07711">
              <w:rPr>
                <w:rStyle w:val="Emphasis"/>
                <w:rFonts w:cstheme="minorHAnsi"/>
                <w:color w:val="333333"/>
                <w:bdr w:val="none" w:sz="0" w:space="0" w:color="auto" w:frame="1"/>
                <w:shd w:val="clear" w:color="auto" w:fill="FFFFFF"/>
              </w:rPr>
              <w:t>In My Merry Oldsmobile</w:t>
            </w:r>
            <w:r w:rsidRPr="00B07711">
              <w:rPr>
                <w:rFonts w:cstheme="minorHAnsi"/>
                <w:color w:val="333333"/>
                <w:shd w:val="clear" w:color="auto" w:fill="FFFFFF"/>
              </w:rPr>
              <w:t> </w:t>
            </w:r>
            <w:r w:rsidRPr="00B07711">
              <w:rPr>
                <w:rFonts w:cstheme="minorHAnsi"/>
              </w:rPr>
              <w:t xml:space="preserve">       </w:t>
            </w:r>
            <w:r w:rsidRPr="00B07711">
              <w:rPr>
                <w:rStyle w:val="Emphasis"/>
                <w:rFonts w:cstheme="minorHAnsi"/>
                <w:bCs/>
                <w:color w:val="333333"/>
                <w:sz w:val="16"/>
                <w:szCs w:val="16"/>
                <w:bdr w:val="none" w:sz="0" w:space="0" w:color="auto" w:frame="1"/>
                <w:shd w:val="clear" w:color="auto" w:fill="FFFFFF"/>
              </w:rPr>
              <w:t>The words, as sung by Billy Murray</w:t>
            </w:r>
            <w:r w:rsidR="00AD48A5">
              <w:rPr>
                <w:rStyle w:val="Emphasis"/>
                <w:rFonts w:cstheme="minorHAnsi"/>
                <w:bCs/>
                <w:color w:val="333333"/>
                <w:sz w:val="16"/>
                <w:szCs w:val="16"/>
                <w:bdr w:val="none" w:sz="0" w:space="0" w:color="auto" w:frame="1"/>
                <w:shd w:val="clear" w:color="auto" w:fill="FFFFFF"/>
              </w:rPr>
              <w:t xml:space="preserve"> in 1909</w:t>
            </w:r>
          </w:p>
          <w:p w:rsidR="00B07711" w:rsidRPr="00B07711" w:rsidRDefault="00B07711" w:rsidP="00EF2863">
            <w:pPr>
              <w:spacing w:line="276" w:lineRule="auto"/>
              <w:rPr>
                <w:rFonts w:cstheme="minorHAnsi"/>
                <w:color w:val="333333"/>
                <w:shd w:val="clear" w:color="auto" w:fill="FFFFFF"/>
              </w:rPr>
            </w:pPr>
            <w:r w:rsidRPr="00B07711">
              <w:rPr>
                <w:rStyle w:val="Strong"/>
                <w:rFonts w:cstheme="minorHAnsi"/>
                <w:color w:val="333333"/>
                <w:bdr w:val="none" w:sz="0" w:space="0" w:color="auto" w:frame="1"/>
                <w:shd w:val="clear" w:color="auto" w:fill="FFFFFF"/>
              </w:rPr>
              <w:t>Verse 1</w:t>
            </w:r>
            <w:r w:rsidRPr="00B07711">
              <w:rPr>
                <w:rFonts w:cstheme="minorHAnsi"/>
                <w:color w:val="333333"/>
              </w:rPr>
              <w:t xml:space="preserve">      </w:t>
            </w:r>
            <w:r w:rsidRPr="00B07711">
              <w:rPr>
                <w:rFonts w:cstheme="minorHAnsi"/>
                <w:color w:val="333333"/>
                <w:shd w:val="clear" w:color="auto" w:fill="FFFFFF"/>
              </w:rPr>
              <w:t>Young Johnny Steele has an Oldsmobile</w:t>
            </w:r>
            <w:r w:rsidRPr="00B07711">
              <w:rPr>
                <w:rFonts w:cstheme="minorHAnsi"/>
                <w:color w:val="333333"/>
              </w:rPr>
              <w:br/>
            </w:r>
            <w:r w:rsidRPr="00B07711">
              <w:rPr>
                <w:rFonts w:cstheme="minorHAnsi"/>
                <w:color w:val="333333"/>
                <w:shd w:val="clear" w:color="auto" w:fill="FFFFFF"/>
              </w:rPr>
              <w:t>He loves his dear little girl</w:t>
            </w:r>
            <w:r w:rsidRPr="00B07711">
              <w:rPr>
                <w:rFonts w:cstheme="minorHAnsi"/>
                <w:color w:val="333333"/>
              </w:rPr>
              <w:br/>
            </w:r>
            <w:r w:rsidRPr="00B07711">
              <w:rPr>
                <w:rFonts w:cstheme="minorHAnsi"/>
                <w:color w:val="333333"/>
                <w:shd w:val="clear" w:color="auto" w:fill="FFFFFF"/>
              </w:rPr>
              <w:t>She is the queen of his gas machine</w:t>
            </w:r>
            <w:r w:rsidRPr="00B07711">
              <w:rPr>
                <w:rFonts w:cstheme="minorHAnsi"/>
                <w:color w:val="333333"/>
              </w:rPr>
              <w:br/>
            </w:r>
            <w:r w:rsidRPr="00B07711">
              <w:rPr>
                <w:rFonts w:cstheme="minorHAnsi"/>
                <w:color w:val="333333"/>
                <w:shd w:val="clear" w:color="auto" w:fill="FFFFFF"/>
              </w:rPr>
              <w:t>She has his heart in a whirl</w:t>
            </w:r>
            <w:r w:rsidRPr="00B07711">
              <w:rPr>
                <w:rFonts w:cstheme="minorHAnsi"/>
                <w:color w:val="333333"/>
              </w:rPr>
              <w:br/>
            </w:r>
            <w:r w:rsidRPr="00B07711">
              <w:rPr>
                <w:rFonts w:cstheme="minorHAnsi"/>
                <w:color w:val="333333"/>
                <w:shd w:val="clear" w:color="auto" w:fill="FFFFFF"/>
              </w:rPr>
              <w:t>Now when they go for a spin, you know,</w:t>
            </w:r>
            <w:r w:rsidRPr="00B07711">
              <w:rPr>
                <w:rFonts w:cstheme="minorHAnsi"/>
                <w:color w:val="333333"/>
              </w:rPr>
              <w:br/>
            </w:r>
            <w:r w:rsidRPr="00B07711">
              <w:rPr>
                <w:rFonts w:cstheme="minorHAnsi"/>
                <w:color w:val="333333"/>
                <w:shd w:val="clear" w:color="auto" w:fill="FFFFFF"/>
              </w:rPr>
              <w:t>She tries to learn the auto, so</w:t>
            </w:r>
            <w:r w:rsidRPr="00B07711">
              <w:rPr>
                <w:rFonts w:cstheme="minorHAnsi"/>
                <w:color w:val="333333"/>
              </w:rPr>
              <w:br/>
            </w:r>
            <w:r w:rsidRPr="00B07711">
              <w:rPr>
                <w:rFonts w:cstheme="minorHAnsi"/>
                <w:color w:val="333333"/>
                <w:shd w:val="clear" w:color="auto" w:fill="FFFFFF"/>
              </w:rPr>
              <w:t>He lets her steer, while he gets her ear</w:t>
            </w:r>
            <w:r w:rsidRPr="00B07711">
              <w:rPr>
                <w:rFonts w:cstheme="minorHAnsi"/>
                <w:color w:val="333333"/>
              </w:rPr>
              <w:br/>
            </w:r>
            <w:r w:rsidRPr="00B07711">
              <w:rPr>
                <w:rFonts w:cstheme="minorHAnsi"/>
                <w:color w:val="333333"/>
                <w:shd w:val="clear" w:color="auto" w:fill="FFFFFF"/>
              </w:rPr>
              <w:t>And whispers soft and low…</w:t>
            </w:r>
          </w:p>
          <w:p w:rsidR="00B07711" w:rsidRPr="00B07711" w:rsidRDefault="00B07711" w:rsidP="00EF2863">
            <w:pPr>
              <w:rPr>
                <w:rFonts w:cstheme="minorHAnsi"/>
                <w:color w:val="333333"/>
                <w:shd w:val="clear" w:color="auto" w:fill="FFFFFF"/>
              </w:rPr>
            </w:pPr>
            <w:r w:rsidRPr="00B07711">
              <w:rPr>
                <w:rStyle w:val="Strong"/>
                <w:rFonts w:cstheme="minorHAnsi"/>
                <w:color w:val="333333"/>
                <w:bdr w:val="none" w:sz="0" w:space="0" w:color="auto" w:frame="1"/>
                <w:shd w:val="clear" w:color="auto" w:fill="FFFFFF"/>
              </w:rPr>
              <w:t>Verse 2</w:t>
            </w:r>
            <w:r w:rsidRPr="00B07711">
              <w:rPr>
                <w:rFonts w:cstheme="minorHAnsi"/>
                <w:color w:val="333333"/>
              </w:rPr>
              <w:t xml:space="preserve">   </w:t>
            </w:r>
            <w:r w:rsidRPr="00B07711">
              <w:rPr>
                <w:rFonts w:cstheme="minorHAnsi"/>
                <w:color w:val="333333"/>
                <w:shd w:val="clear" w:color="auto" w:fill="FFFFFF"/>
              </w:rPr>
              <w:t>They love to “spark” in the dark old park</w:t>
            </w:r>
            <w:r w:rsidRPr="00B07711">
              <w:rPr>
                <w:rFonts w:cstheme="minorHAnsi"/>
                <w:color w:val="333333"/>
              </w:rPr>
              <w:br/>
            </w:r>
            <w:r w:rsidRPr="00B07711">
              <w:rPr>
                <w:rFonts w:cstheme="minorHAnsi"/>
                <w:color w:val="333333"/>
                <w:shd w:val="clear" w:color="auto" w:fill="FFFFFF"/>
              </w:rPr>
              <w:t>As they go flying along</w:t>
            </w:r>
            <w:r w:rsidRPr="00B07711">
              <w:rPr>
                <w:rFonts w:cstheme="minorHAnsi"/>
                <w:color w:val="333333"/>
              </w:rPr>
              <w:br/>
            </w:r>
            <w:r w:rsidRPr="00B07711">
              <w:rPr>
                <w:rFonts w:cstheme="minorHAnsi"/>
                <w:color w:val="333333"/>
                <w:shd w:val="clear" w:color="auto" w:fill="FFFFFF"/>
              </w:rPr>
              <w:t>She says she knows why the motor goes</w:t>
            </w:r>
            <w:r w:rsidRPr="00B07711">
              <w:rPr>
                <w:rFonts w:cstheme="minorHAnsi"/>
                <w:color w:val="333333"/>
              </w:rPr>
              <w:br/>
            </w:r>
            <w:r w:rsidRPr="00B07711">
              <w:rPr>
                <w:rFonts w:cstheme="minorHAnsi"/>
                <w:color w:val="333333"/>
                <w:shd w:val="clear" w:color="auto" w:fill="FFFFFF"/>
              </w:rPr>
              <w:t>The “sparker” is awfully strong</w:t>
            </w:r>
          </w:p>
          <w:p w:rsidR="00B07711" w:rsidRPr="00B07711" w:rsidRDefault="00B07711" w:rsidP="00B07711">
            <w:pPr>
              <w:spacing w:line="276" w:lineRule="auto"/>
              <w:rPr>
                <w:rFonts w:cstheme="minorHAnsi"/>
                <w:color w:val="333333"/>
                <w:shd w:val="clear" w:color="auto" w:fill="FFFFFF"/>
              </w:rPr>
            </w:pPr>
            <w:r w:rsidRPr="00B07711">
              <w:rPr>
                <w:rFonts w:cstheme="minorHAnsi"/>
                <w:color w:val="333333"/>
                <w:shd w:val="clear" w:color="auto" w:fill="FFFFFF"/>
              </w:rPr>
              <w:t>Each day they “spoon” to the engine’s tune</w:t>
            </w:r>
            <w:r w:rsidRPr="00B07711">
              <w:rPr>
                <w:rFonts w:cstheme="minorHAnsi"/>
                <w:color w:val="333333"/>
              </w:rPr>
              <w:br/>
            </w:r>
            <w:r w:rsidRPr="00B07711">
              <w:rPr>
                <w:rFonts w:cstheme="minorHAnsi"/>
                <w:color w:val="333333"/>
                <w:shd w:val="clear" w:color="auto" w:fill="FFFFFF"/>
              </w:rPr>
              <w:t>Their honeymoon will happen soon</w:t>
            </w:r>
            <w:r w:rsidRPr="00B07711">
              <w:rPr>
                <w:rFonts w:cstheme="minorHAnsi"/>
                <w:color w:val="333333"/>
              </w:rPr>
              <w:br/>
            </w:r>
            <w:r w:rsidRPr="00B07711">
              <w:rPr>
                <w:rFonts w:cstheme="minorHAnsi"/>
                <w:color w:val="333333"/>
                <w:shd w:val="clear" w:color="auto" w:fill="FFFFFF"/>
              </w:rPr>
              <w:t>He’ll win Lucille with his Oldsmobile</w:t>
            </w:r>
            <w:r w:rsidRPr="00B07711">
              <w:rPr>
                <w:rFonts w:cstheme="minorHAnsi"/>
                <w:color w:val="333333"/>
              </w:rPr>
              <w:br/>
            </w:r>
            <w:r w:rsidRPr="00B07711">
              <w:rPr>
                <w:rFonts w:cstheme="minorHAnsi"/>
                <w:color w:val="333333"/>
                <w:shd w:val="clear" w:color="auto" w:fill="FFFFFF"/>
              </w:rPr>
              <w:t>And then he’ll fondly croon…</w:t>
            </w:r>
            <w:r w:rsidRPr="00B07711">
              <w:rPr>
                <w:rFonts w:cstheme="minorHAnsi"/>
                <w:color w:val="333333"/>
              </w:rPr>
              <w:br/>
            </w:r>
            <w:r w:rsidRPr="00B07711">
              <w:rPr>
                <w:rStyle w:val="Strong"/>
                <w:rFonts w:cstheme="minorHAnsi"/>
                <w:color w:val="333333"/>
                <w:bdr w:val="none" w:sz="0" w:space="0" w:color="auto" w:frame="1"/>
                <w:shd w:val="clear" w:color="auto" w:fill="FFFFFF"/>
              </w:rPr>
              <w:t>Chorus</w:t>
            </w:r>
            <w:r w:rsidRPr="00B07711">
              <w:rPr>
                <w:rFonts w:cstheme="minorHAnsi"/>
                <w:color w:val="333333"/>
              </w:rPr>
              <w:t xml:space="preserve">    </w:t>
            </w:r>
            <w:r w:rsidRPr="00B07711">
              <w:rPr>
                <w:rFonts w:cstheme="minorHAnsi"/>
                <w:color w:val="333333"/>
                <w:shd w:val="clear" w:color="auto" w:fill="FFFFFF"/>
              </w:rPr>
              <w:t>Come away with me, Lucille</w:t>
            </w:r>
            <w:r w:rsidRPr="00B07711">
              <w:rPr>
                <w:rFonts w:cstheme="minorHAnsi"/>
                <w:color w:val="333333"/>
              </w:rPr>
              <w:br/>
            </w:r>
            <w:r w:rsidRPr="00B07711">
              <w:rPr>
                <w:rFonts w:cstheme="minorHAnsi"/>
                <w:color w:val="333333"/>
                <w:shd w:val="clear" w:color="auto" w:fill="FFFFFF"/>
              </w:rPr>
              <w:t>In my merry Oldsmobile</w:t>
            </w:r>
            <w:r w:rsidRPr="00B07711">
              <w:rPr>
                <w:rFonts w:cstheme="minorHAnsi"/>
                <w:color w:val="333333"/>
              </w:rPr>
              <w:br/>
            </w:r>
            <w:r w:rsidRPr="00B07711">
              <w:rPr>
                <w:rFonts w:cstheme="minorHAnsi"/>
                <w:color w:val="333333"/>
                <w:shd w:val="clear" w:color="auto" w:fill="FFFFFF"/>
              </w:rPr>
              <w:t>Down the road of life we’ll fly</w:t>
            </w:r>
            <w:r w:rsidRPr="00B07711">
              <w:rPr>
                <w:rFonts w:cstheme="minorHAnsi"/>
                <w:color w:val="333333"/>
              </w:rPr>
              <w:br/>
            </w:r>
            <w:r w:rsidRPr="00B07711">
              <w:rPr>
                <w:rFonts w:cstheme="minorHAnsi"/>
                <w:color w:val="333333"/>
                <w:shd w:val="clear" w:color="auto" w:fill="FFFFFF"/>
              </w:rPr>
              <w:t>Automobubbling, you and I</w:t>
            </w:r>
            <w:r w:rsidRPr="00B07711">
              <w:rPr>
                <w:rFonts w:cstheme="minorHAnsi"/>
                <w:color w:val="333333"/>
              </w:rPr>
              <w:br/>
            </w:r>
            <w:r w:rsidRPr="00B07711">
              <w:rPr>
                <w:rFonts w:cstheme="minorHAnsi"/>
                <w:color w:val="333333"/>
                <w:shd w:val="clear" w:color="auto" w:fill="FFFFFF"/>
              </w:rPr>
              <w:t>To the church we’ll swiftly steal</w:t>
            </w:r>
            <w:r w:rsidRPr="00B07711">
              <w:rPr>
                <w:rFonts w:cstheme="minorHAnsi"/>
                <w:color w:val="333333"/>
              </w:rPr>
              <w:br/>
            </w:r>
            <w:r w:rsidRPr="00B07711">
              <w:rPr>
                <w:rFonts w:cstheme="minorHAnsi"/>
                <w:color w:val="333333"/>
                <w:shd w:val="clear" w:color="auto" w:fill="FFFFFF"/>
              </w:rPr>
              <w:t>Then our wedding bells will peal</w:t>
            </w:r>
            <w:r w:rsidRPr="00B07711">
              <w:rPr>
                <w:rFonts w:cstheme="minorHAnsi"/>
                <w:color w:val="333333"/>
              </w:rPr>
              <w:br/>
            </w:r>
            <w:r w:rsidRPr="00B07711">
              <w:rPr>
                <w:rFonts w:cstheme="minorHAnsi"/>
                <w:color w:val="333333"/>
                <w:shd w:val="clear" w:color="auto" w:fill="FFFFFF"/>
              </w:rPr>
              <w:t>You can go as far as you like with me</w:t>
            </w:r>
            <w:r w:rsidRPr="00B07711">
              <w:rPr>
                <w:rFonts w:cstheme="minorHAnsi"/>
                <w:color w:val="333333"/>
              </w:rPr>
              <w:br/>
            </w:r>
            <w:r w:rsidRPr="00B07711">
              <w:rPr>
                <w:rFonts w:cstheme="minorHAnsi"/>
                <w:color w:val="333333"/>
                <w:shd w:val="clear" w:color="auto" w:fill="FFFFFF"/>
              </w:rPr>
              <w:t>In my merry Oldsmobile.</w:t>
            </w:r>
          </w:p>
        </w:tc>
        <w:tc>
          <w:tcPr>
            <w:tcW w:w="1405" w:type="pct"/>
          </w:tcPr>
          <w:p w:rsidR="00B07711" w:rsidRPr="00B07711" w:rsidRDefault="00B07711" w:rsidP="00EF2863"/>
          <w:p w:rsidR="00B07711" w:rsidRPr="00B07711" w:rsidRDefault="00B07711" w:rsidP="00EF2863"/>
        </w:tc>
      </w:tr>
      <w:tr w:rsidR="00B07711" w:rsidTr="00B07711">
        <w:tc>
          <w:tcPr>
            <w:tcW w:w="3595" w:type="pct"/>
          </w:tcPr>
          <w:p w:rsidR="00B07711" w:rsidRPr="00B07711" w:rsidRDefault="00B07711" w:rsidP="00EF2863">
            <w:pPr>
              <w:spacing w:line="276" w:lineRule="auto"/>
              <w:rPr>
                <w:rFonts w:cstheme="minorHAnsi"/>
              </w:rPr>
            </w:pPr>
            <w:r w:rsidRPr="00B07711">
              <w:rPr>
                <w:rFonts w:cstheme="minorHAnsi"/>
                <w:b/>
              </w:rPr>
              <w:t>Primary Source #4 -</w:t>
            </w:r>
            <w:r w:rsidRPr="00B07711">
              <w:rPr>
                <w:rFonts w:cstheme="minorHAnsi"/>
              </w:rPr>
              <w:t xml:space="preserve">    Excerpt from</w:t>
            </w:r>
            <w:r w:rsidRPr="00B07711">
              <w:rPr>
                <w:rFonts w:cstheme="minorHAnsi"/>
                <w:i/>
              </w:rPr>
              <w:t xml:space="preserve"> Hints on Etiquette</w:t>
            </w:r>
            <w:r w:rsidRPr="00B07711">
              <w:rPr>
                <w:rFonts w:cstheme="minorHAnsi"/>
              </w:rPr>
              <w:t xml:space="preserve"> (1924) by Esther Floyd in </w:t>
            </w:r>
            <w:r w:rsidRPr="00B07711">
              <w:rPr>
                <w:rFonts w:cstheme="minorHAnsi"/>
                <w:i/>
              </w:rPr>
              <w:t>Little Blue Book No. 556</w:t>
            </w:r>
          </w:p>
          <w:p w:rsidR="00B07711" w:rsidRPr="00B07711" w:rsidRDefault="00B07711" w:rsidP="00EF2863">
            <w:pPr>
              <w:spacing w:line="276" w:lineRule="auto"/>
              <w:ind w:left="720"/>
              <w:rPr>
                <w:rFonts w:cstheme="minorHAnsi"/>
                <w:sz w:val="16"/>
                <w:szCs w:val="16"/>
              </w:rPr>
            </w:pPr>
            <w:r w:rsidRPr="00B07711">
              <w:rPr>
                <w:rFonts w:cstheme="minorHAnsi"/>
                <w:i/>
                <w:sz w:val="16"/>
                <w:szCs w:val="16"/>
              </w:rPr>
              <w:t>The Little Blue Books were extremely popular educational booklets printed from 1919 to 1978 on hundreds of different topics.</w:t>
            </w:r>
          </w:p>
          <w:p w:rsidR="00B07711" w:rsidRPr="00B07711" w:rsidRDefault="00B07711" w:rsidP="00B07711">
            <w:pPr>
              <w:spacing w:line="276" w:lineRule="auto"/>
              <w:rPr>
                <w:rFonts w:cstheme="minorHAnsi"/>
              </w:rPr>
            </w:pPr>
            <w:r w:rsidRPr="00B07711">
              <w:rPr>
                <w:rFonts w:cstheme="minorHAnsi"/>
              </w:rPr>
              <w:t xml:space="preserve">The warning to girls about going for long motor rides with men alone, sometimes returning after night-fall, has been sounded so often and reinforced by so many “horrible examples,” that is should be superfluous to repeat it here. The mere danger of a girl’s gaining the reputation of not being particular and careful of herself, should be enough, without any direr consequences. It is now quite the common thing in some places for the young man to stop his car in front of the girl’s home and “honk” long and insistently if necessary (it seldom is) till she comes out. He condescends to open the door for her, she enters the car and they drive away. Her parents perhaps hardly know him by sight. He seldom if ever goes into her home – no need, so long as she will come when he </w:t>
            </w:r>
            <w:r w:rsidRPr="00B07711">
              <w:rPr>
                <w:rFonts w:cstheme="minorHAnsi"/>
              </w:rPr>
              <w:lastRenderedPageBreak/>
              <w:t>“honks.” Girls should not hold themselves so cheaply, and parents should not allow it while the girl is under their control.</w:t>
            </w:r>
          </w:p>
        </w:tc>
        <w:tc>
          <w:tcPr>
            <w:tcW w:w="1405" w:type="pct"/>
          </w:tcPr>
          <w:p w:rsidR="00B07711" w:rsidRPr="00B07711" w:rsidRDefault="00B07711" w:rsidP="00EF2863"/>
          <w:p w:rsidR="00B07711" w:rsidRDefault="00B07711" w:rsidP="00EF2863"/>
        </w:tc>
      </w:tr>
      <w:tr w:rsidR="00B07711" w:rsidTr="00B07711">
        <w:tc>
          <w:tcPr>
            <w:tcW w:w="3595" w:type="pct"/>
          </w:tcPr>
          <w:p w:rsidR="00CC3988" w:rsidRDefault="00CC3988" w:rsidP="00CC3988">
            <w:pPr>
              <w:spacing w:line="276" w:lineRule="auto"/>
              <w:rPr>
                <w:rFonts w:cstheme="minorHAnsi"/>
                <w:b/>
              </w:rPr>
            </w:pPr>
            <w:r>
              <w:rPr>
                <w:rFonts w:cstheme="minorHAnsi"/>
                <w:b/>
              </w:rPr>
              <w:t>Essential Questions</w:t>
            </w:r>
          </w:p>
          <w:p w:rsidR="00B07711" w:rsidRPr="00B07711" w:rsidRDefault="00B07711" w:rsidP="00B07711">
            <w:pPr>
              <w:spacing w:line="276" w:lineRule="auto"/>
              <w:rPr>
                <w:rFonts w:cstheme="minorHAnsi"/>
                <w:b/>
              </w:rPr>
            </w:pPr>
            <w:r w:rsidRPr="00B07711">
              <w:rPr>
                <w:rFonts w:cstheme="minorHAnsi"/>
                <w:b/>
              </w:rPr>
              <w:t>•</w:t>
            </w:r>
            <w:r w:rsidRPr="00B07711">
              <w:rPr>
                <w:rFonts w:cstheme="minorHAnsi"/>
                <w:b/>
              </w:rPr>
              <w:tab/>
              <w:t>1. How are</w:t>
            </w:r>
            <w:r w:rsidR="00AD48A5">
              <w:rPr>
                <w:rFonts w:cstheme="minorHAnsi"/>
                <w:b/>
              </w:rPr>
              <w:t xml:space="preserve"> modern</w:t>
            </w:r>
            <w:r w:rsidRPr="00B07711">
              <w:rPr>
                <w:rFonts w:cstheme="minorHAnsi"/>
                <w:b/>
              </w:rPr>
              <w:t xml:space="preserve"> relationship manners/etiquette the same or different </w:t>
            </w:r>
            <w:r w:rsidR="00AD48A5">
              <w:rPr>
                <w:rFonts w:cstheme="minorHAnsi"/>
                <w:b/>
              </w:rPr>
              <w:t>when compared to the past?</w:t>
            </w:r>
          </w:p>
          <w:p w:rsidR="00B07711" w:rsidRPr="00B07711" w:rsidRDefault="00B07711" w:rsidP="00B07711">
            <w:pPr>
              <w:spacing w:line="276" w:lineRule="auto"/>
              <w:rPr>
                <w:rFonts w:cstheme="minorHAnsi"/>
                <w:b/>
              </w:rPr>
            </w:pPr>
            <w:r w:rsidRPr="00B07711">
              <w:rPr>
                <w:rFonts w:cstheme="minorHAnsi"/>
                <w:b/>
              </w:rPr>
              <w:t>•</w:t>
            </w:r>
            <w:r w:rsidRPr="00B07711">
              <w:rPr>
                <w:rFonts w:cstheme="minorHAnsi"/>
                <w:b/>
              </w:rPr>
              <w:tab/>
              <w:t>2. What causes relationship manners/etiquette to change over time?</w:t>
            </w:r>
          </w:p>
          <w:p w:rsidR="00B07711" w:rsidRPr="00B07711" w:rsidRDefault="00B07711" w:rsidP="00B07711">
            <w:pPr>
              <w:spacing w:line="276" w:lineRule="auto"/>
              <w:rPr>
                <w:rFonts w:cstheme="minorHAnsi"/>
                <w:b/>
              </w:rPr>
            </w:pPr>
            <w:r w:rsidRPr="00B07711">
              <w:rPr>
                <w:rFonts w:cstheme="minorHAnsi"/>
                <w:b/>
              </w:rPr>
              <w:t>•</w:t>
            </w:r>
            <w:r w:rsidRPr="00B07711">
              <w:rPr>
                <w:rFonts w:cstheme="minorHAnsi"/>
                <w:b/>
              </w:rPr>
              <w:tab/>
              <w:t>3. Do relationship manners/etiquette vary by social class? by sex?</w:t>
            </w:r>
          </w:p>
        </w:tc>
        <w:tc>
          <w:tcPr>
            <w:tcW w:w="1405" w:type="pct"/>
          </w:tcPr>
          <w:p w:rsidR="00B07711" w:rsidRPr="00B07711" w:rsidRDefault="00B07711" w:rsidP="00EF2863"/>
        </w:tc>
      </w:tr>
    </w:tbl>
    <w:p w:rsidR="006E07D2" w:rsidRDefault="006E07D2"/>
    <w:p w:rsidR="00C96848" w:rsidRDefault="00C9684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CC3988" w:rsidRDefault="00CC3988"/>
    <w:p w:rsidR="003B6FE6" w:rsidRDefault="00C96848" w:rsidP="00C96848">
      <w:r>
        <w:t xml:space="preserve">Copyright 2017 </w:t>
      </w:r>
      <w:r w:rsidR="003B6FE6">
        <w:t>Cynthia W. Resor. This classroom activity may be reproduced for classroom use only.</w:t>
      </w:r>
    </w:p>
    <w:p w:rsidR="00C96848" w:rsidRDefault="00C96848" w:rsidP="00C96848">
      <w:r w:rsidRPr="00C96848">
        <w:t>Additional resources for this lesson in</w:t>
      </w:r>
      <w:r w:rsidRPr="00C96848">
        <w:rPr>
          <w:i/>
        </w:rPr>
        <w:t xml:space="preserve"> Exploring Vacation and Etiquette Themes in Social Studies: Primary Source Inquiry for Middle and High School</w:t>
      </w:r>
      <w:r>
        <w:t xml:space="preserve">, </w:t>
      </w:r>
      <w:hyperlink r:id="rId5" w:history="1">
        <w:r w:rsidRPr="00AD05EE">
          <w:rPr>
            <w:rStyle w:val="Hyperlink"/>
          </w:rPr>
          <w:t>https://rowman.com/ISBN/9781475831993</w:t>
        </w:r>
      </w:hyperlink>
      <w:r>
        <w:t xml:space="preserve"> </w:t>
      </w:r>
    </w:p>
    <w:sectPr w:rsidR="00C96848" w:rsidSect="00B07711">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52A5"/>
    <w:multiLevelType w:val="hybridMultilevel"/>
    <w:tmpl w:val="B28AF0DC"/>
    <w:lvl w:ilvl="0" w:tplc="AC469064">
      <w:start w:val="1"/>
      <w:numFmt w:val="bullet"/>
      <w:lvlText w:val="•"/>
      <w:lvlJc w:val="left"/>
      <w:pPr>
        <w:tabs>
          <w:tab w:val="num" w:pos="720"/>
        </w:tabs>
        <w:ind w:left="720" w:hanging="360"/>
      </w:pPr>
      <w:rPr>
        <w:rFonts w:ascii="Arial" w:hAnsi="Arial" w:hint="default"/>
      </w:rPr>
    </w:lvl>
    <w:lvl w:ilvl="1" w:tplc="EB26AFC8" w:tentative="1">
      <w:start w:val="1"/>
      <w:numFmt w:val="bullet"/>
      <w:lvlText w:val="•"/>
      <w:lvlJc w:val="left"/>
      <w:pPr>
        <w:tabs>
          <w:tab w:val="num" w:pos="1440"/>
        </w:tabs>
        <w:ind w:left="1440" w:hanging="360"/>
      </w:pPr>
      <w:rPr>
        <w:rFonts w:ascii="Arial" w:hAnsi="Arial" w:hint="default"/>
      </w:rPr>
    </w:lvl>
    <w:lvl w:ilvl="2" w:tplc="3F5E6ACE" w:tentative="1">
      <w:start w:val="1"/>
      <w:numFmt w:val="bullet"/>
      <w:lvlText w:val="•"/>
      <w:lvlJc w:val="left"/>
      <w:pPr>
        <w:tabs>
          <w:tab w:val="num" w:pos="2160"/>
        </w:tabs>
        <w:ind w:left="2160" w:hanging="360"/>
      </w:pPr>
      <w:rPr>
        <w:rFonts w:ascii="Arial" w:hAnsi="Arial" w:hint="default"/>
      </w:rPr>
    </w:lvl>
    <w:lvl w:ilvl="3" w:tplc="E160CCF4" w:tentative="1">
      <w:start w:val="1"/>
      <w:numFmt w:val="bullet"/>
      <w:lvlText w:val="•"/>
      <w:lvlJc w:val="left"/>
      <w:pPr>
        <w:tabs>
          <w:tab w:val="num" w:pos="2880"/>
        </w:tabs>
        <w:ind w:left="2880" w:hanging="360"/>
      </w:pPr>
      <w:rPr>
        <w:rFonts w:ascii="Arial" w:hAnsi="Arial" w:hint="default"/>
      </w:rPr>
    </w:lvl>
    <w:lvl w:ilvl="4" w:tplc="618CCA42" w:tentative="1">
      <w:start w:val="1"/>
      <w:numFmt w:val="bullet"/>
      <w:lvlText w:val="•"/>
      <w:lvlJc w:val="left"/>
      <w:pPr>
        <w:tabs>
          <w:tab w:val="num" w:pos="3600"/>
        </w:tabs>
        <w:ind w:left="3600" w:hanging="360"/>
      </w:pPr>
      <w:rPr>
        <w:rFonts w:ascii="Arial" w:hAnsi="Arial" w:hint="default"/>
      </w:rPr>
    </w:lvl>
    <w:lvl w:ilvl="5" w:tplc="E7FA0378" w:tentative="1">
      <w:start w:val="1"/>
      <w:numFmt w:val="bullet"/>
      <w:lvlText w:val="•"/>
      <w:lvlJc w:val="left"/>
      <w:pPr>
        <w:tabs>
          <w:tab w:val="num" w:pos="4320"/>
        </w:tabs>
        <w:ind w:left="4320" w:hanging="360"/>
      </w:pPr>
      <w:rPr>
        <w:rFonts w:ascii="Arial" w:hAnsi="Arial" w:hint="default"/>
      </w:rPr>
    </w:lvl>
    <w:lvl w:ilvl="6" w:tplc="8018AA1C" w:tentative="1">
      <w:start w:val="1"/>
      <w:numFmt w:val="bullet"/>
      <w:lvlText w:val="•"/>
      <w:lvlJc w:val="left"/>
      <w:pPr>
        <w:tabs>
          <w:tab w:val="num" w:pos="5040"/>
        </w:tabs>
        <w:ind w:left="5040" w:hanging="360"/>
      </w:pPr>
      <w:rPr>
        <w:rFonts w:ascii="Arial" w:hAnsi="Arial" w:hint="default"/>
      </w:rPr>
    </w:lvl>
    <w:lvl w:ilvl="7" w:tplc="9F5E7D96" w:tentative="1">
      <w:start w:val="1"/>
      <w:numFmt w:val="bullet"/>
      <w:lvlText w:val="•"/>
      <w:lvlJc w:val="left"/>
      <w:pPr>
        <w:tabs>
          <w:tab w:val="num" w:pos="5760"/>
        </w:tabs>
        <w:ind w:left="5760" w:hanging="360"/>
      </w:pPr>
      <w:rPr>
        <w:rFonts w:ascii="Arial" w:hAnsi="Arial" w:hint="default"/>
      </w:rPr>
    </w:lvl>
    <w:lvl w:ilvl="8" w:tplc="7C66BDA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11"/>
    <w:rsid w:val="003A3265"/>
    <w:rsid w:val="003B6FE6"/>
    <w:rsid w:val="006E07D2"/>
    <w:rsid w:val="007B1C77"/>
    <w:rsid w:val="00AD48A5"/>
    <w:rsid w:val="00B07711"/>
    <w:rsid w:val="00C96848"/>
    <w:rsid w:val="00CC3988"/>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868C"/>
  <w15:chartTrackingRefBased/>
  <w15:docId w15:val="{A707FDFC-07B9-4778-B742-555C57D3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07711"/>
    <w:pPr>
      <w:spacing w:after="0" w:line="240" w:lineRule="auto"/>
    </w:pPr>
    <w:rPr>
      <w:sz w:val="20"/>
      <w:szCs w:val="20"/>
    </w:rPr>
  </w:style>
  <w:style w:type="character" w:customStyle="1" w:styleId="EndnoteTextChar">
    <w:name w:val="Endnote Text Char"/>
    <w:basedOn w:val="DefaultParagraphFont"/>
    <w:link w:val="EndnoteText"/>
    <w:uiPriority w:val="99"/>
    <w:rsid w:val="00B07711"/>
    <w:rPr>
      <w:sz w:val="20"/>
      <w:szCs w:val="20"/>
    </w:rPr>
  </w:style>
  <w:style w:type="character" w:styleId="Emphasis">
    <w:name w:val="Emphasis"/>
    <w:basedOn w:val="DefaultParagraphFont"/>
    <w:uiPriority w:val="20"/>
    <w:qFormat/>
    <w:rsid w:val="00B07711"/>
    <w:rPr>
      <w:i/>
      <w:iCs/>
    </w:rPr>
  </w:style>
  <w:style w:type="character" w:styleId="Strong">
    <w:name w:val="Strong"/>
    <w:basedOn w:val="DefaultParagraphFont"/>
    <w:uiPriority w:val="22"/>
    <w:qFormat/>
    <w:rsid w:val="00B07711"/>
    <w:rPr>
      <w:b/>
      <w:bCs/>
    </w:rPr>
  </w:style>
  <w:style w:type="character" w:styleId="EndnoteReference">
    <w:name w:val="endnote reference"/>
    <w:basedOn w:val="DefaultParagraphFont"/>
    <w:uiPriority w:val="99"/>
    <w:semiHidden/>
    <w:unhideWhenUsed/>
    <w:rsid w:val="00B07711"/>
    <w:rPr>
      <w:vertAlign w:val="superscript"/>
    </w:rPr>
  </w:style>
  <w:style w:type="character" w:styleId="Hyperlink">
    <w:name w:val="Hyperlink"/>
    <w:basedOn w:val="DefaultParagraphFont"/>
    <w:uiPriority w:val="99"/>
    <w:unhideWhenUsed/>
    <w:rsid w:val="00C96848"/>
    <w:rPr>
      <w:color w:val="0563C1" w:themeColor="hyperlink"/>
      <w:u w:val="single"/>
    </w:rPr>
  </w:style>
  <w:style w:type="character" w:styleId="UnresolvedMention">
    <w:name w:val="Unresolved Mention"/>
    <w:basedOn w:val="DefaultParagraphFont"/>
    <w:uiPriority w:val="99"/>
    <w:semiHidden/>
    <w:unhideWhenUsed/>
    <w:rsid w:val="00C96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wman.com/ISBN/97814758319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Resor, Cynthia</dc:creator>
  <cp:keywords/>
  <dc:description/>
  <cp:lastModifiedBy>Cynthia Resor</cp:lastModifiedBy>
  <cp:revision>6</cp:revision>
  <dcterms:created xsi:type="dcterms:W3CDTF">2017-10-20T14:43:00Z</dcterms:created>
  <dcterms:modified xsi:type="dcterms:W3CDTF">2017-10-20T16:32:00Z</dcterms:modified>
</cp:coreProperties>
</file>